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E2E99" w14:textId="77777777" w:rsidR="005F7717" w:rsidRPr="00BD1843" w:rsidRDefault="00A60D06" w:rsidP="00A95362">
      <w:pPr>
        <w:pStyle w:val="Heading110"/>
        <w:keepNext/>
        <w:keepLines/>
        <w:shd w:val="clear" w:color="auto" w:fill="auto"/>
        <w:spacing w:after="0" w:line="240" w:lineRule="auto"/>
        <w:ind w:right="198"/>
        <w:jc w:val="left"/>
        <w:rPr>
          <w:b w:val="0"/>
          <w:sz w:val="6"/>
          <w:lang w:val="sr-Latn-ME"/>
        </w:rPr>
      </w:pPr>
      <w:bookmarkStart w:id="0" w:name="bookmark0"/>
      <w:bookmarkStart w:id="1" w:name="_GoBack"/>
      <w:bookmarkEnd w:id="1"/>
      <w:r w:rsidRPr="00BD1843">
        <w:rPr>
          <w:noProof/>
          <w:lang w:val="en-GB" w:eastAsia="en-GB" w:bidi="ar-SA"/>
        </w:rPr>
        <w:drawing>
          <wp:anchor distT="0" distB="0" distL="63500" distR="164465" simplePos="0" relativeHeight="251657728" behindDoc="1" locked="0" layoutInCell="1" allowOverlap="1" wp14:anchorId="150DFB97" wp14:editId="54798282">
            <wp:simplePos x="0" y="0"/>
            <wp:positionH relativeFrom="margin">
              <wp:posOffset>21921</wp:posOffset>
            </wp:positionH>
            <wp:positionV relativeFrom="paragraph">
              <wp:posOffset>387681</wp:posOffset>
            </wp:positionV>
            <wp:extent cx="1609090" cy="883920"/>
            <wp:effectExtent l="0" t="0" r="0" b="0"/>
            <wp:wrapSquare wrapText="right"/>
            <wp:docPr id="2" name="Picture 2"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09090" cy="883920"/>
                    </a:xfrm>
                    <a:prstGeom prst="rect">
                      <a:avLst/>
                    </a:prstGeom>
                    <a:noFill/>
                  </pic:spPr>
                </pic:pic>
              </a:graphicData>
            </a:graphic>
            <wp14:sizeRelH relativeFrom="page">
              <wp14:pctWidth>0</wp14:pctWidth>
            </wp14:sizeRelH>
            <wp14:sizeRelV relativeFrom="page">
              <wp14:pctHeight>0</wp14:pctHeight>
            </wp14:sizeRelV>
          </wp:anchor>
        </w:drawing>
      </w:r>
      <w:r w:rsidRPr="00BD1843">
        <w:rPr>
          <w:b w:val="0"/>
          <w:bCs w:val="0"/>
          <w:noProof/>
          <w:sz w:val="20"/>
          <w:lang w:val="en-GB" w:eastAsia="en-GB" w:bidi="ar-SA"/>
        </w:rPr>
        <mc:AlternateContent>
          <mc:Choice Requires="wps">
            <w:drawing>
              <wp:anchor distT="0" distB="0" distL="114300" distR="114300" simplePos="0" relativeHeight="251659776" behindDoc="1" locked="0" layoutInCell="0" allowOverlap="1" wp14:anchorId="549086F9" wp14:editId="4796DED1">
                <wp:simplePos x="0" y="0"/>
                <wp:positionH relativeFrom="page">
                  <wp:posOffset>6769100</wp:posOffset>
                </wp:positionH>
                <wp:positionV relativeFrom="page">
                  <wp:posOffset>10081260</wp:posOffset>
                </wp:positionV>
                <wp:extent cx="647700" cy="396240"/>
                <wp:effectExtent l="0" t="3810" r="3175" b="0"/>
                <wp:wrapNone/>
                <wp:docPr id="20"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2CFFD" w14:textId="2A13FA00" w:rsidR="005F7717" w:rsidRPr="006003F2" w:rsidRDefault="006003F2">
                            <w:pPr>
                              <w:jc w:val="center"/>
                              <w:rPr>
                                <w:rFonts w:ascii="Arial" w:hAnsi="Arial" w:cs="Arial"/>
                                <w:b/>
                                <w:bCs/>
                                <w:sz w:val="48"/>
                                <w:lang w:val="es-ES"/>
                              </w:rPr>
                            </w:pPr>
                            <w:r>
                              <w:rPr>
                                <w:rFonts w:ascii="Arial" w:hAnsi="Arial" w:cs="Arial"/>
                                <w:b/>
                                <w:bCs/>
                                <w:sz w:val="48"/>
                                <w:lang w:val="es-ES"/>
                              </w:rPr>
                              <w:t>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549086F9">
                <v:stroke joinstyle="miter"/>
                <v:path gradientshapeok="t" o:connecttype="rect"/>
              </v:shapetype>
              <v:shape id="Text Box 17" style="position:absolute;margin-left:533pt;margin-top:793.8pt;width:51pt;height:31.2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o:allowincell="f"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l4Qt8rYCAAC6&#10;BQAADgAAAAAAAAAAAAAAAAAuAgAAZHJzL2Uyb0RvYy54bWxQSwECLQAUAAYACAAAACEA61QxWt4A&#10;AAAPAQAADwAAAAAAAAAAAAAAAAAQBQAAZHJzL2Rvd25yZXYueG1sUEsFBgAAAAAEAAQA8wAAABsG&#10;AAAAAA==&#10;">
                <v:textbox>
                  <w:txbxContent>
                    <w:p w:rsidRPr="006003F2" w:rsidR="005F7717" w:rsidRDefault="006003F2" w14:paraId="0F62CFFD" w14:textId="2A13FA00">
                      <w:pPr>
                        <w:jc w:val="center"/>
                        <w:rPr>
                          <w:rFonts w:ascii="Arial" w:hAnsi="Arial" w:cs="Arial"/>
                          <w:b/>
                          <w:bCs/>
                          <w:sz w:val="48"/>
                          <w:lang w:val="es-ES"/>
                        </w:rPr>
                      </w:pPr>
                      <w:r>
                        <w:rPr>
                          <w:rFonts w:ascii="Arial" w:hAnsi="Arial" w:cs="Arial"/>
                          <w:b/>
                          <w:bCs/>
                          <w:sz w:val="48"/>
                          <w:lang w:val="es-ES"/>
                        </w:rPr>
                        <w:t>ME</w:t>
                      </w:r>
                    </w:p>
                  </w:txbxContent>
                </v:textbox>
                <w10:wrap anchorx="page" anchory="page"/>
              </v:shape>
            </w:pict>
          </mc:Fallback>
        </mc:AlternateContent>
      </w:r>
    </w:p>
    <w:p w14:paraId="2BFE9E04" w14:textId="77777777" w:rsidR="007D1F4E" w:rsidRPr="00BD1843" w:rsidRDefault="00C87E7D" w:rsidP="00A95362">
      <w:pPr>
        <w:pStyle w:val="Heading110"/>
        <w:keepNext/>
        <w:keepLines/>
        <w:shd w:val="clear" w:color="auto" w:fill="auto"/>
        <w:ind w:right="200"/>
        <w:rPr>
          <w:lang w:val="sr-Latn-ME"/>
        </w:rPr>
      </w:pPr>
      <w:r w:rsidRPr="00BD1843">
        <w:rPr>
          <w:lang w:val="sr-Latn-ME"/>
        </w:rPr>
        <w:t>Simulacija klimatskog djelovanja: Zemlje u razvoju</w:t>
      </w:r>
      <w:bookmarkEnd w:id="0"/>
    </w:p>
    <w:p w14:paraId="6200D1A6" w14:textId="3E8AEA1E" w:rsidR="007D1F4E" w:rsidRPr="00BD1843" w:rsidRDefault="00C87E7D" w:rsidP="00A95362">
      <w:pPr>
        <w:pStyle w:val="Bodytext30"/>
        <w:shd w:val="clear" w:color="auto" w:fill="auto"/>
        <w:tabs>
          <w:tab w:val="left" w:pos="994"/>
        </w:tabs>
        <w:spacing w:before="0" w:after="120"/>
        <w:ind w:left="400"/>
        <w:rPr>
          <w:lang w:val="sr-Latn-ME"/>
        </w:rPr>
      </w:pPr>
      <w:r w:rsidRPr="00BD1843">
        <w:rPr>
          <w:lang w:val="sr-Latn-ME"/>
        </w:rPr>
        <w:t>Za:</w:t>
      </w:r>
      <w:r w:rsidRPr="00BD1843">
        <w:rPr>
          <w:lang w:val="sr-Latn-ME"/>
        </w:rPr>
        <w:tab/>
        <w:t>Glavn</w:t>
      </w:r>
      <w:r w:rsidR="00ED47F3" w:rsidRPr="00BD1843">
        <w:rPr>
          <w:lang w:val="sr-Latn-ME"/>
        </w:rPr>
        <w:t xml:space="preserve">e </w:t>
      </w:r>
      <w:r w:rsidRPr="00BD1843">
        <w:rPr>
          <w:lang w:val="sr-Latn-ME"/>
        </w:rPr>
        <w:t>pregovarač</w:t>
      </w:r>
      <w:r w:rsidR="00ED47F3" w:rsidRPr="00BD1843">
        <w:rPr>
          <w:lang w:val="sr-Latn-ME"/>
        </w:rPr>
        <w:t xml:space="preserve">e </w:t>
      </w:r>
      <w:r w:rsidRPr="00BD1843">
        <w:rPr>
          <w:lang w:val="sr-Latn-ME"/>
        </w:rPr>
        <w:t>zemalja u razvoju</w:t>
      </w:r>
    </w:p>
    <w:p w14:paraId="5477B11C" w14:textId="77777777" w:rsidR="007D1F4E" w:rsidRPr="00BD1843" w:rsidRDefault="00C87E7D" w:rsidP="00A95362">
      <w:pPr>
        <w:pStyle w:val="Bodytext20"/>
        <w:shd w:val="clear" w:color="auto" w:fill="auto"/>
        <w:ind w:left="3828" w:firstLine="0"/>
        <w:jc w:val="both"/>
        <w:rPr>
          <w:lang w:val="sr-Latn-ME"/>
        </w:rPr>
      </w:pPr>
      <w:r w:rsidRPr="00BD1843">
        <w:rPr>
          <w:lang w:val="sr-Latn-ME"/>
        </w:rPr>
        <w:t>(Više od stotinu zemalja: Jugoistočna Azija, većina zemalja Centralne i Južne Amerike, većina afričkih zemalja, male ostrvske nacije i veći dio Bliskog istoka)</w:t>
      </w:r>
    </w:p>
    <w:p w14:paraId="0ED256EB" w14:textId="77777777" w:rsidR="007D1F4E" w:rsidRPr="00BD1843" w:rsidRDefault="00C87E7D" w:rsidP="00A95362">
      <w:pPr>
        <w:pStyle w:val="Bodytext30"/>
        <w:shd w:val="clear" w:color="auto" w:fill="auto"/>
        <w:tabs>
          <w:tab w:val="left" w:pos="994"/>
        </w:tabs>
        <w:spacing w:before="0" w:after="120"/>
        <w:ind w:left="400"/>
        <w:rPr>
          <w:lang w:val="sr-Latn-ME"/>
        </w:rPr>
      </w:pPr>
      <w:r w:rsidRPr="00BD1843">
        <w:rPr>
          <w:lang w:val="sr-Latn-ME"/>
        </w:rPr>
        <w:t xml:space="preserve">Predmet: </w:t>
      </w:r>
      <w:r w:rsidRPr="00BD1843">
        <w:rPr>
          <w:b w:val="0"/>
          <w:bCs w:val="0"/>
          <w:lang w:val="sr-Latn-ME"/>
        </w:rPr>
        <w:tab/>
      </w:r>
      <w:r w:rsidRPr="00BD1843">
        <w:rPr>
          <w:lang w:val="sr-Latn-ME"/>
        </w:rPr>
        <w:t>Priprema za Samit o klimatskom djelovanju</w:t>
      </w:r>
    </w:p>
    <w:p w14:paraId="365D1D62" w14:textId="77777777" w:rsidR="0063415F" w:rsidRPr="00BD1843" w:rsidRDefault="0063415F" w:rsidP="00A95362">
      <w:pPr>
        <w:pStyle w:val="Bodytext20"/>
        <w:shd w:val="clear" w:color="auto" w:fill="auto"/>
        <w:ind w:firstLine="0"/>
        <w:jc w:val="both"/>
        <w:rPr>
          <w:lang w:val="sr-Latn-ME"/>
        </w:rPr>
      </w:pPr>
      <w:r w:rsidRPr="00BD1843">
        <w:rPr>
          <w:lang w:val="sr-Latn-ME"/>
        </w:rPr>
        <w:t xml:space="preserve">Dobro došli na Samit o klimatskom djelovanju. Generalni sekretar UN poziva vas i vođe svih relevantnih zainteresovanih strana da udruženo djelujete kako biste uspješno riješili problem klimatskih promjena. U pozivu, Generalni sekretar </w:t>
      </w:r>
      <w:r w:rsidRPr="00BD1843">
        <w:rPr>
          <w:color w:val="0000FF"/>
          <w:u w:val="single"/>
          <w:lang w:val="sr-Latn-ME"/>
        </w:rPr>
        <w:t>navodi</w:t>
      </w:r>
      <w:r w:rsidRPr="00BD1843">
        <w:rPr>
          <w:lang w:val="sr-Latn-ME"/>
        </w:rPr>
        <w:t xml:space="preserve"> sljedeće: "Opasnost od klimatskih promjena je trka koju gubimo, ali je to i trka u kojoj možemo da pobijedimo... Nauka... nam govori kako će svaki porast temperature od 1,5°C nanijeti veliku i nepovratnu štetu ekosistemima koji nas održavaju u životu... Ali nam nauka takođe govori da nije prekasno. Mi to možemo... Ali to će zahtijevati fundamentalne promjene u svim aspektima društva — načinu na koji uzgajamo hranu, koristimo zemlju, obezbjeđujemo gorivo za transport i pokrećemo privredu... Zajedničkim djelovanjem, nikoga nećemo ostaviti na cjedilu."</w:t>
      </w:r>
    </w:p>
    <w:p w14:paraId="2D3D124B" w14:textId="77777777" w:rsidR="007D1F4E" w:rsidRPr="00BD1843" w:rsidRDefault="0063415F" w:rsidP="00A95362">
      <w:pPr>
        <w:pStyle w:val="Bodytext20"/>
        <w:shd w:val="clear" w:color="auto" w:fill="auto"/>
        <w:ind w:firstLine="0"/>
        <w:jc w:val="both"/>
        <w:rPr>
          <w:lang w:val="sr-Latn-ME"/>
        </w:rPr>
      </w:pPr>
      <w:r w:rsidRPr="00BD1843">
        <w:rPr>
          <w:lang w:val="sr-Latn-ME"/>
        </w:rPr>
        <w:t xml:space="preserve">Cilj samita je stvaranje plana da se ograniči globalno zagrijavanje na manje od 2°C [3,6°F] iznad predindustrijskog nivoa i da se teži smanjenju na 1,5°C [2,7°F], što su međunarodni ciljevi koji su formalno priznati u Pariskom sporazumu o klimi. </w:t>
      </w:r>
      <w:r w:rsidRPr="00BD1843">
        <w:rPr>
          <w:color w:val="0000FF"/>
          <w:u w:val="single"/>
          <w:lang w:val="sr-Latn-ME"/>
        </w:rPr>
        <w:t>Naučni dokazi</w:t>
      </w:r>
      <w:r w:rsidRPr="00BD1843">
        <w:rPr>
          <w:lang w:val="sr-Latn-ME"/>
        </w:rPr>
        <w:t xml:space="preserve"> su jasni: zagrijavanje iznad ove granice će za posljedicu imati katastrofalne i nepovratne uticaje koji će predstavljati prijetnju po zdravlje, prosperitet i živote ljudi svih nacija.</w:t>
      </w:r>
    </w:p>
    <w:p w14:paraId="1AF38AFC" w14:textId="77777777" w:rsidR="007D1F4E" w:rsidRPr="00BD1843" w:rsidRDefault="00C87E7D" w:rsidP="00A95362">
      <w:pPr>
        <w:pStyle w:val="Bodytext20"/>
        <w:shd w:val="clear" w:color="auto" w:fill="auto"/>
        <w:ind w:firstLine="0"/>
        <w:jc w:val="both"/>
        <w:rPr>
          <w:lang w:val="sr-Latn-ME"/>
        </w:rPr>
      </w:pPr>
      <w:r w:rsidRPr="00BD1843">
        <w:rPr>
          <w:lang w:val="sr-Latn-ME"/>
        </w:rPr>
        <w:t>Vi predstavljate najslabije razvijene zemlje na svijetu. Ukupan broj stanovnika vaših zemalja broji 2,9 milijardi, što čini oko 38% od 7,7 milijardi stanovnika na planeti, a ovaj broj se brzo povećava. Međutim, vaše zemlje zajedno proizvode svega oko 16% svjetskih ekonomskih proizvoda, sa manjim BDP (bruto domaćim proizvodom) po glavi stanovnika i sa mnogo višim stepenom siromaštva nego kod razvijenih zemalja.</w:t>
      </w:r>
    </w:p>
    <w:p w14:paraId="0C27A0D2" w14:textId="77777777" w:rsidR="007D1F4E" w:rsidRPr="00BD1843" w:rsidRDefault="00C87E7D" w:rsidP="00A95362">
      <w:pPr>
        <w:pStyle w:val="Bodytext20"/>
        <w:shd w:val="clear" w:color="auto" w:fill="auto"/>
        <w:spacing w:line="244" w:lineRule="exact"/>
        <w:ind w:left="400"/>
        <w:jc w:val="both"/>
        <w:rPr>
          <w:lang w:val="sr-Latn-ME"/>
        </w:rPr>
      </w:pPr>
      <w:r w:rsidRPr="00BD1843">
        <w:rPr>
          <w:lang w:val="sr-Latn-ME"/>
        </w:rPr>
        <w:t>Prioriteti vaše politike su navedeni u nastavku. Možete, međutim, predložiti ili blokirati bilo koju dostupnu politiku.</w:t>
      </w:r>
    </w:p>
    <w:p w14:paraId="67513F66" w14:textId="624984C8" w:rsidR="007D1F4E" w:rsidRPr="00BD1843" w:rsidRDefault="00C87E7D" w:rsidP="00A95362">
      <w:pPr>
        <w:pStyle w:val="Bodytext30"/>
        <w:numPr>
          <w:ilvl w:val="0"/>
          <w:numId w:val="1"/>
        </w:numPr>
        <w:shd w:val="clear" w:color="auto" w:fill="auto"/>
        <w:tabs>
          <w:tab w:val="left" w:pos="362"/>
        </w:tabs>
        <w:spacing w:before="0" w:after="120"/>
        <w:ind w:left="400"/>
        <w:rPr>
          <w:lang w:val="sr-Latn-ME"/>
        </w:rPr>
      </w:pPr>
      <w:r w:rsidRPr="00BD1843">
        <w:rPr>
          <w:lang w:val="sr-Latn-ME"/>
        </w:rPr>
        <w:t>Subvencionisanje obnovljive energije (npr. solarne, geotermalne energije, energije vjetra, energije vode i skladištenj</w:t>
      </w:r>
      <w:r w:rsidR="001F2BAD">
        <w:rPr>
          <w:lang w:val="sr-Latn-ME"/>
        </w:rPr>
        <w:t>a</w:t>
      </w:r>
      <w:r w:rsidRPr="00BD1843">
        <w:rPr>
          <w:lang w:val="sr-Latn-ME"/>
        </w:rPr>
        <w:t xml:space="preserve"> energije)</w:t>
      </w:r>
    </w:p>
    <w:p w14:paraId="32FA2537" w14:textId="276DFD2A" w:rsidR="007D1F4E" w:rsidRPr="00BD1843" w:rsidRDefault="00C87E7D" w:rsidP="00A95362">
      <w:pPr>
        <w:pStyle w:val="Bodytext20"/>
        <w:shd w:val="clear" w:color="auto" w:fill="auto"/>
        <w:ind w:left="400" w:firstLine="0"/>
        <w:jc w:val="both"/>
        <w:rPr>
          <w:lang w:val="sr-Latn-ME"/>
        </w:rPr>
      </w:pPr>
      <w:r w:rsidRPr="00BD1843">
        <w:rPr>
          <w:rStyle w:val="Bodytext23"/>
          <w:lang w:val="sr-Latn-ME"/>
        </w:rPr>
        <w:t xml:space="preserve">Industrija obnovljive energije brzo raste, ali i dalje čini manje od 5% svjetske energije. Subvencije će pomoći da ove industrije rastu i da proizvode nova radna mjesta u vašim zemljama (ako možete da pratite tehnološka unaprjeđenja energije vjetra, solarne energije i baterija u razvijenim zemljama). Skladištenje energije (npr. baterije, skladišta toplotne energije, reverzibilne hidroelektrane) i upravljanje dinamičkim opterećenjem za električnu energiju omogućavaju integraciju različitih oblika obnovljive energije, kao što su </w:t>
      </w:r>
      <w:r w:rsidR="00B80C0C">
        <w:rPr>
          <w:rStyle w:val="Bodytext23"/>
          <w:lang w:val="sr-Latn-ME"/>
        </w:rPr>
        <w:t xml:space="preserve">energija </w:t>
      </w:r>
      <w:r w:rsidRPr="00BD1843">
        <w:rPr>
          <w:rStyle w:val="Bodytext23"/>
          <w:lang w:val="sr-Latn-ME"/>
        </w:rPr>
        <w:t>vjet</w:t>
      </w:r>
      <w:r w:rsidR="00B80C0C">
        <w:rPr>
          <w:rStyle w:val="Bodytext23"/>
          <w:lang w:val="sr-Latn-ME"/>
        </w:rPr>
        <w:t xml:space="preserve">ra </w:t>
      </w:r>
      <w:r w:rsidRPr="00BD1843">
        <w:rPr>
          <w:rStyle w:val="Bodytext23"/>
          <w:lang w:val="sr-Latn-ME"/>
        </w:rPr>
        <w:t>i sunc</w:t>
      </w:r>
      <w:r w:rsidR="00B80C0C">
        <w:rPr>
          <w:rStyle w:val="Bodytext23"/>
          <w:lang w:val="sr-Latn-ME"/>
        </w:rPr>
        <w:t>a</w:t>
      </w:r>
      <w:r w:rsidRPr="00BD1843">
        <w:rPr>
          <w:rStyle w:val="Bodytext23"/>
          <w:lang w:val="sr-Latn-ME"/>
        </w:rPr>
        <w:t>, u energetski sistem, dok istovremeno omogućavaju neprekidno snabdijevanje električnom energijom. Subvencije za obnovljivu energiju, koje plaćaju razvijene zemlje i zemlje koje se brzo razvijaju poput Kine, učiniće da ovi izvori snabdijevanja električnom energijom postanu daleko jeftiniji za vaše zemlje, te će ubrzati ekonomski razvoj.</w:t>
      </w:r>
    </w:p>
    <w:p w14:paraId="41727DCE" w14:textId="77777777" w:rsidR="007D1F4E" w:rsidRPr="00BD1843" w:rsidRDefault="00A067A5" w:rsidP="00A95362">
      <w:pPr>
        <w:pStyle w:val="Bodytext30"/>
        <w:numPr>
          <w:ilvl w:val="0"/>
          <w:numId w:val="1"/>
        </w:numPr>
        <w:shd w:val="clear" w:color="auto" w:fill="auto"/>
        <w:tabs>
          <w:tab w:val="left" w:pos="362"/>
        </w:tabs>
        <w:spacing w:before="0" w:after="120"/>
        <w:ind w:left="400"/>
        <w:rPr>
          <w:b w:val="0"/>
          <w:lang w:val="sr-Latn-ME"/>
        </w:rPr>
      </w:pPr>
      <w:r w:rsidRPr="00BD1843">
        <w:rPr>
          <w:lang w:val="sr-Latn-ME"/>
        </w:rPr>
        <w:t>Smanjenje emisija metana, azotsuboksida i drugih gasova sa efektom staklene bašte.</w:t>
      </w:r>
      <w:r w:rsidRPr="00BD1843">
        <w:rPr>
          <w:b w:val="0"/>
          <w:bCs w:val="0"/>
          <w:lang w:val="sr-Latn-ME"/>
        </w:rPr>
        <w:t xml:space="preserve"> CO</w:t>
      </w:r>
      <w:r w:rsidRPr="00BD1843">
        <w:rPr>
          <w:b w:val="0"/>
          <w:bCs w:val="0"/>
          <w:vertAlign w:val="subscript"/>
          <w:lang w:val="sr-Latn-ME"/>
        </w:rPr>
        <w:t>2</w:t>
      </w:r>
      <w:r w:rsidRPr="00BD1843">
        <w:rPr>
          <w:b w:val="0"/>
          <w:bCs w:val="0"/>
          <w:lang w:val="sr-Latn-ME"/>
        </w:rPr>
        <w:t xml:space="preserve"> je najistaknutiji gas sa efektom staklene bašte, ali su drugi gasovi ipak odgovorni za četvrtinu globalnog zagrijavanja. Ovi gasovi uključuju metan (CH</w:t>
      </w:r>
      <w:r w:rsidRPr="00BD1843">
        <w:rPr>
          <w:b w:val="0"/>
          <w:bCs w:val="0"/>
          <w:vertAlign w:val="subscript"/>
          <w:lang w:val="sr-Latn-ME"/>
        </w:rPr>
        <w:t>4</w:t>
      </w:r>
      <w:r w:rsidRPr="00BD1843">
        <w:rPr>
          <w:b w:val="0"/>
          <w:bCs w:val="0"/>
          <w:lang w:val="sr-Latn-ME"/>
        </w:rPr>
        <w:t>), azotsuboksid (N</w:t>
      </w:r>
      <w:r w:rsidRPr="00BD1843">
        <w:rPr>
          <w:b w:val="0"/>
          <w:bCs w:val="0"/>
          <w:vertAlign w:val="subscript"/>
          <w:lang w:val="sr-Latn-ME"/>
        </w:rPr>
        <w:t>2</w:t>
      </w:r>
      <w:r w:rsidRPr="00BD1843">
        <w:rPr>
          <w:b w:val="0"/>
          <w:bCs w:val="0"/>
          <w:lang w:val="sr-Latn-ME"/>
        </w:rPr>
        <w:t>O), i različite hlorofluorougljenike i druga fluorovana jedinjenja (takozvane F-gasove). Molekul po molekul, brojni gasovi koji nisu CO</w:t>
      </w:r>
      <w:r w:rsidRPr="00BD1843">
        <w:rPr>
          <w:b w:val="0"/>
          <w:bCs w:val="0"/>
          <w:vertAlign w:val="subscript"/>
          <w:lang w:val="sr-Latn-ME"/>
        </w:rPr>
        <w:t>2</w:t>
      </w:r>
      <w:r w:rsidRPr="00BD1843">
        <w:rPr>
          <w:b w:val="0"/>
          <w:bCs w:val="0"/>
          <w:lang w:val="sr-Latn-ME"/>
        </w:rPr>
        <w:t xml:space="preserve"> doprinijeće globalnom zagrijavanju deset, sto ili hiljadu puta više od CO</w:t>
      </w:r>
      <w:r w:rsidRPr="00BD1843">
        <w:rPr>
          <w:b w:val="0"/>
          <w:bCs w:val="0"/>
          <w:vertAlign w:val="subscript"/>
          <w:lang w:val="sr-Latn-ME"/>
        </w:rPr>
        <w:t xml:space="preserve">2 </w:t>
      </w:r>
      <w:r w:rsidRPr="00BD1843">
        <w:rPr>
          <w:b w:val="0"/>
          <w:bCs w:val="0"/>
          <w:lang w:val="sr-Latn-ME"/>
        </w:rPr>
        <w:t>tokom sljedećeg vijeka. Iako su njihove koncentracije male, one ipak brzo rastu. Većina ovih emisija potiče od razvijenih zemalja i zemalja koje se brzo razvijaju.</w:t>
      </w:r>
    </w:p>
    <w:p w14:paraId="605124F8" w14:textId="77777777" w:rsidR="007D1F4E" w:rsidRPr="00BD1843" w:rsidRDefault="00A067A5" w:rsidP="00A95362">
      <w:pPr>
        <w:pStyle w:val="Bodytext30"/>
        <w:numPr>
          <w:ilvl w:val="0"/>
          <w:numId w:val="1"/>
        </w:numPr>
        <w:shd w:val="clear" w:color="auto" w:fill="auto"/>
        <w:tabs>
          <w:tab w:val="left" w:pos="362"/>
        </w:tabs>
        <w:spacing w:before="0" w:after="120"/>
        <w:ind w:left="400"/>
        <w:rPr>
          <w:lang w:val="sr-Latn-ME"/>
        </w:rPr>
      </w:pPr>
      <w:r w:rsidRPr="00BD1843">
        <w:rPr>
          <w:lang w:val="sr-Latn-ME"/>
        </w:rPr>
        <w:lastRenderedPageBreak/>
        <w:t>Smanjenje krčenja šuma.</w:t>
      </w:r>
      <w:r w:rsidRPr="00BD1843">
        <w:rPr>
          <w:b w:val="0"/>
          <w:bCs w:val="0"/>
          <w:lang w:val="sr-Latn-ME"/>
        </w:rPr>
        <w:t xml:space="preserve"> Krčenje šuma je trenutno odgovorno za 15% emisija gasova koji izazivaju efekat staklene bašte. Veći dio tog krčenja šuma dešava se u tropskim šumama u vašim zemljama, uključujući sliv rijeke Amazon, Južnu i Jugoistočnu Aziju i Afriku. Zaštitom šuma mogu se smanjiti takve emisije, dok se istovremeno čuva bioraznovrsnost i štite izvori vodosnabdijevanja. Međutim, ograničavanje krčenja šuma takođe smanjuje potencijalno korišćenje tog zemljišta za sječu drveća, proizvodnju hrane, bioenergije i druge važne upotrebe.</w:t>
      </w:r>
    </w:p>
    <w:p w14:paraId="240435D5" w14:textId="77777777" w:rsidR="007D1F4E" w:rsidRPr="00BD1843" w:rsidRDefault="00C87E7D" w:rsidP="00A95362">
      <w:pPr>
        <w:pStyle w:val="Bodytext20"/>
        <w:numPr>
          <w:ilvl w:val="0"/>
          <w:numId w:val="1"/>
        </w:numPr>
        <w:shd w:val="clear" w:color="auto" w:fill="auto"/>
        <w:tabs>
          <w:tab w:val="left" w:pos="362"/>
        </w:tabs>
        <w:ind w:left="400"/>
        <w:jc w:val="both"/>
        <w:rPr>
          <w:lang w:val="sr-Latn-ME"/>
        </w:rPr>
      </w:pPr>
      <w:r w:rsidRPr="00BD1843">
        <w:rPr>
          <w:rStyle w:val="Bodytext2Bold"/>
          <w:lang w:val="sr-Latn-ME"/>
        </w:rPr>
        <w:t xml:space="preserve">Razmislite o pošumljavanju. </w:t>
      </w:r>
      <w:r w:rsidRPr="00BD1843">
        <w:rPr>
          <w:lang w:val="sr-Latn-ME"/>
        </w:rPr>
        <w:t>Pošumljavanje je rast novih šuma na zemljištu na kojem nema drveća, ponekad na zemljištu koje je prethodno raskrčeno ili degradirano. Ako se primijeni u velikim razmjerama, pošumljavanje bi moglo dovesti do korišćenja zemljišta koje je potrebno za usjeve ili stoku, što bi dovelo do povećanja cijene hrane. Razmislite koliko zemljišta je potrebno za politike pošumljavanja koje vi i druge grupe predlažete.</w:t>
      </w:r>
    </w:p>
    <w:p w14:paraId="5091E9E5" w14:textId="77777777" w:rsidR="007D1F4E" w:rsidRPr="00BD1843" w:rsidRDefault="00C87E7D" w:rsidP="00A95362">
      <w:pPr>
        <w:pStyle w:val="Bodytext20"/>
        <w:numPr>
          <w:ilvl w:val="0"/>
          <w:numId w:val="1"/>
        </w:numPr>
        <w:shd w:val="clear" w:color="auto" w:fill="auto"/>
        <w:tabs>
          <w:tab w:val="left" w:pos="362"/>
        </w:tabs>
        <w:ind w:left="400"/>
        <w:jc w:val="both"/>
        <w:rPr>
          <w:lang w:val="sr-Latn-ME"/>
        </w:rPr>
      </w:pPr>
      <w:r w:rsidRPr="00BD1843">
        <w:rPr>
          <w:rStyle w:val="Bodytext2Bold"/>
          <w:lang w:val="sr-Latn-ME"/>
        </w:rPr>
        <w:t xml:space="preserve">Razmislite o oporezivanju uglja. </w:t>
      </w:r>
      <w:r w:rsidRPr="00BD1843">
        <w:rPr>
          <w:lang w:val="sr-Latn-ME"/>
        </w:rPr>
        <w:t>Mnoge vaše zemlje grade nove rudnike uglja i elektrane, iako je ugalj gorivo sa najintenzivnijom emisijom ugljen-dioksida i odgovoran je za najveći dio zagađenja vazduha koje danas škodi milionima stanovnika vaših zemalja. Oporezivanje, regulisanje ili čak postepeno zabranjivanje korišćenja uglja moglo bi brzo da smanji emisije, umanji opasno zagađenje vazduha i poboljša zdravlje stanovništva.</w:t>
      </w:r>
    </w:p>
    <w:p w14:paraId="08C6D4E8" w14:textId="77777777" w:rsidR="007D1F4E" w:rsidRPr="00BD1843" w:rsidRDefault="00E65821" w:rsidP="00A95362">
      <w:pPr>
        <w:pStyle w:val="Bodytext20"/>
        <w:numPr>
          <w:ilvl w:val="0"/>
          <w:numId w:val="1"/>
        </w:numPr>
        <w:shd w:val="clear" w:color="auto" w:fill="auto"/>
        <w:tabs>
          <w:tab w:val="left" w:pos="362"/>
        </w:tabs>
        <w:ind w:left="400"/>
        <w:jc w:val="both"/>
        <w:rPr>
          <w:lang w:val="sr-Latn-ME"/>
        </w:rPr>
      </w:pPr>
      <w:r w:rsidRPr="00BD1843">
        <w:rPr>
          <w:b/>
          <w:bCs/>
          <w:lang w:val="sr-Latn-ME"/>
        </w:rPr>
        <w:t>Razmislite o određivanju cijene za emisije CO</w:t>
      </w:r>
      <w:r w:rsidRPr="00BD1843">
        <w:rPr>
          <w:b/>
          <w:bCs/>
          <w:vertAlign w:val="subscript"/>
          <w:lang w:val="sr-Latn-ME"/>
        </w:rPr>
        <w:t>2</w:t>
      </w:r>
      <w:r w:rsidRPr="00BD1843">
        <w:rPr>
          <w:b/>
          <w:bCs/>
          <w:lang w:val="sr-Latn-ME"/>
        </w:rPr>
        <w:t>.</w:t>
      </w:r>
      <w:r w:rsidRPr="00BD1843">
        <w:rPr>
          <w:lang w:val="sr-Latn-ME"/>
        </w:rPr>
        <w:t xml:space="preserve"> Fosilna goriva i dalje dominiraju svjetskim sistemom energije, dok CO</w:t>
      </w:r>
      <w:r w:rsidRPr="00BD1843">
        <w:rPr>
          <w:vertAlign w:val="subscript"/>
          <w:lang w:val="sr-Latn-ME"/>
        </w:rPr>
        <w:t>2</w:t>
      </w:r>
      <w:r w:rsidRPr="00BD1843">
        <w:rPr>
          <w:lang w:val="sr-Latn-ME"/>
        </w:rPr>
        <w:t xml:space="preserve"> koji emituju daje daleko najveći doprinos klimatskim promjenama. Današnje tržišne cijene ne obuhvataju ekološku i socijalnu štetu koju izazivaju fosilna goriva (njihove "negativne eksternalije"). Što je još gore, vlade širom svijeta, uključujući i vlade mnogih od vaših zemalja, daju subvencije za industriju fosilnih goriva u iznosu od 775 milijardi do 1 triliona dolara na godišnjem nivou. Ekonomisti se slažu da je cijena ugljenika najbolji način da se smanje globalne emisije gasova sa efektom staklene bašte (GHG). Razmotrite ideju da podržite cijenu ugljenika na globalnom nivou, možda sa postepenim uvođenjem kako biste imali vremena da se prilagodite.</w:t>
      </w:r>
    </w:p>
    <w:p w14:paraId="4EE26C2C" w14:textId="77777777" w:rsidR="007D1F4E" w:rsidRPr="00BD1843" w:rsidRDefault="00C87E7D" w:rsidP="00A95362">
      <w:pPr>
        <w:pStyle w:val="Bodytext20"/>
        <w:shd w:val="clear" w:color="auto" w:fill="auto"/>
        <w:ind w:left="400" w:firstLine="0"/>
        <w:jc w:val="both"/>
        <w:rPr>
          <w:lang w:val="sr-Latn-ME"/>
        </w:rPr>
      </w:pPr>
      <w:r w:rsidRPr="00BD1843">
        <w:rPr>
          <w:lang w:val="sr-Latn-ME"/>
        </w:rPr>
        <w:t>Prihodi bi se mogli isplaćivati javnosti ili koristiti kao pomoć u neutralisanju troškova drugih politika. Iako su cijene ugljenika već primijenjene u nekoliko zemalja, one su daleko niže od 30-50 dolara po toni CO</w:t>
      </w:r>
      <w:r w:rsidRPr="00BD1843">
        <w:rPr>
          <w:vertAlign w:val="subscript"/>
          <w:lang w:val="sr-Latn-ME"/>
        </w:rPr>
        <w:t>2</w:t>
      </w:r>
      <w:r w:rsidRPr="00BD1843">
        <w:rPr>
          <w:lang w:val="sr-Latn-ME"/>
        </w:rPr>
        <w:t xml:space="preserve"> koliko brojni ekonomisti preporučuju. Međutim, ne možemo da priuštimo da djelujemo suviše brzo - srednja klasa u vašim zemljama žudi za tim da sebi priušti proizvode i usluge koje ljudi u razvijenim zemljama uzimaju zdravo za gotovo - automobile, klima uređaje, avionski saobraćaj itd. dok siromašnije zemlje žele pouzdano snabdijevanje električnom energijom, čistu vodu, hranu, zdravstvo, pristojan smještaj i da zadovolje druge osnovne ljudske potrebe - te će akutno osjetiti povećanje troškova energije.</w:t>
      </w:r>
    </w:p>
    <w:p w14:paraId="5F5CAE0C" w14:textId="77777777" w:rsidR="0033065F" w:rsidRPr="00BD1843" w:rsidRDefault="0033065F" w:rsidP="00A95362">
      <w:pPr>
        <w:pStyle w:val="Bodytext50"/>
        <w:shd w:val="clear" w:color="auto" w:fill="auto"/>
        <w:spacing w:before="0"/>
        <w:rPr>
          <w:lang w:val="sr-Latn-ME"/>
        </w:rPr>
      </w:pPr>
    </w:p>
    <w:p w14:paraId="018DE8F1" w14:textId="77777777" w:rsidR="007D1F4E" w:rsidRPr="00BD1843" w:rsidRDefault="00C87E7D" w:rsidP="00A95362">
      <w:pPr>
        <w:pStyle w:val="Bodytext50"/>
        <w:shd w:val="clear" w:color="auto" w:fill="auto"/>
        <w:spacing w:before="0"/>
        <w:rPr>
          <w:lang w:val="sr-Latn-ME"/>
        </w:rPr>
      </w:pPr>
      <w:r w:rsidRPr="00BD1843">
        <w:rPr>
          <w:lang w:val="sr-Latn-ME"/>
        </w:rPr>
        <w:t>Dodatna razmatranja</w:t>
      </w:r>
    </w:p>
    <w:p w14:paraId="3C2E0C37" w14:textId="77777777" w:rsidR="007D1F4E" w:rsidRPr="00BD1843" w:rsidRDefault="00C87E7D" w:rsidP="00A95362">
      <w:pPr>
        <w:pStyle w:val="Bodytext20"/>
        <w:shd w:val="clear" w:color="auto" w:fill="auto"/>
        <w:ind w:firstLine="0"/>
        <w:jc w:val="both"/>
        <w:rPr>
          <w:lang w:val="sr-Latn-ME"/>
        </w:rPr>
      </w:pPr>
      <w:r w:rsidRPr="00BD1843">
        <w:rPr>
          <w:lang w:val="sr-Latn-ME"/>
        </w:rPr>
        <w:t>Mnogi stanovnici vaših zemalja nemaju pristup električnoj energiji ili pouzdanoj, pristupačnoj energiji. Vaše zemlje su odgovorne za svega 24% današnjih emisija gasova sa efektom staklene bašte, dok su emisije po glavi stanovnika daleko manje nego što je to slučaj u razvijenim zemljama ili čak Kini. Međutim, potrošnja fosilnih goriva u vašim zemljama brzo raste kako se vaše privrede razvijaju. Razvijene zemlje proizvode veći dio kumulativnih emisija gasova sa efektom staklene bašte koje dovode do klimatskih promjena, dok će klimatske promjene najviše pogoditi one koji imaju najmanji kapacitet da se prilagode takvim promjenama. Vjerujete da je njihova moralna dužnost da smanje svoje emisije, i da politike za rješavanje problema klimatskih promjena ne smiju da budu dozvoljene ako usporavaju vaš ekonomski rast i sposobnost da svojim stanovnicima pružite hranu, poslove, smještaj, obrazovanje, zdravstvenu njegu i druge osnovne potrebe koje takve razvijene zemlje uzimaju zdravo za gotovo.</w:t>
      </w:r>
    </w:p>
    <w:p w14:paraId="4D976955" w14:textId="77777777" w:rsidR="007D1F4E" w:rsidRPr="00BD1843" w:rsidRDefault="00C87E7D" w:rsidP="00A95362">
      <w:pPr>
        <w:pStyle w:val="Bodytext20"/>
        <w:shd w:val="clear" w:color="auto" w:fill="auto"/>
        <w:ind w:firstLine="0"/>
        <w:jc w:val="both"/>
        <w:rPr>
          <w:lang w:val="sr-Latn-ME"/>
        </w:rPr>
      </w:pPr>
      <w:r w:rsidRPr="00BD1843">
        <w:rPr>
          <w:lang w:val="sr-Latn-ME"/>
        </w:rPr>
        <w:t xml:space="preserve">Istovremeno, klimatske promjene predstavljaju veliki rizik za vaš prosperitet, vaše zdravlje i živote. Zagađenje vazduha od fosilnih goriva izaziva milione prijevremenih smrti u vašim zemljama svake </w:t>
      </w:r>
      <w:r w:rsidRPr="00BD1843">
        <w:rPr>
          <w:lang w:val="sr-Latn-ME"/>
        </w:rPr>
        <w:lastRenderedPageBreak/>
        <w:t>godine. Povećanje nivoa mora, ekstremni vremenski uslovi, suše, pad prinosa i druge štetne posljedice klimatskih promjena sve više daju povoda sukobima i migracijama, podrivajući legitimitet vaših vlada i, kod malih ostrvskih zemalja, samo postojanje. Vaše zemlje imaju priliku da preskoče sistem energije koja potiče od fosilnih goriva i uskoče u sistem čiste, efikasne, obnovljive energije, kao što su mnogi od vas preskočili fiksnu telefoniju i uskočili pravo u svijet mobilne telefonije. Energetska efikasnost i obnovljivi izvori energije, kao što su vjetar i sunce, su često profitabilni, stvaraju nova radna mjesta i ekonomske mogućnosti, a istovremeno poboljšavaju i javno zdravlje.</w:t>
      </w:r>
    </w:p>
    <w:p w14:paraId="44B0AE88" w14:textId="77777777" w:rsidR="00F367C3" w:rsidRPr="00BD1843" w:rsidRDefault="00F367C3" w:rsidP="00A95362">
      <w:pPr>
        <w:spacing w:after="120"/>
        <w:jc w:val="center"/>
        <w:rPr>
          <w:lang w:val="sr-Latn-ME"/>
        </w:rPr>
      </w:pPr>
      <w:r w:rsidRPr="00BD1843">
        <w:rPr>
          <w:lang w:val="sr-Latn-ME"/>
        </w:rPr>
        <w:t>_____________</w:t>
      </w:r>
    </w:p>
    <w:p w14:paraId="49246A47" w14:textId="77777777" w:rsidR="00F367C3" w:rsidRPr="00BD1843" w:rsidRDefault="00F367C3" w:rsidP="00A95362">
      <w:pPr>
        <w:pStyle w:val="Bodytext20"/>
        <w:shd w:val="clear" w:color="auto" w:fill="auto"/>
        <w:ind w:firstLine="0"/>
        <w:jc w:val="both"/>
        <w:rPr>
          <w:lang w:val="sr-Latn-ME"/>
        </w:rPr>
      </w:pPr>
    </w:p>
    <w:sectPr w:rsidR="00F367C3" w:rsidRPr="00BD1843" w:rsidSect="00A95362">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B53885" w14:textId="77777777" w:rsidR="00AD4E3B" w:rsidRDefault="00C87E7D">
      <w:r>
        <w:separator/>
      </w:r>
    </w:p>
  </w:endnote>
  <w:endnote w:type="continuationSeparator" w:id="0">
    <w:p w14:paraId="0EE75234" w14:textId="77777777" w:rsidR="00AD4E3B" w:rsidRDefault="00C87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BCB6D" w14:textId="77777777" w:rsidR="00F367C3" w:rsidRPr="00A95362" w:rsidRDefault="00F367C3">
    <w:pPr>
      <w:pStyle w:val="Footer"/>
      <w:rPr>
        <w:i/>
        <w:sz w:val="20"/>
        <w:szCs w:val="20"/>
      </w:rPr>
    </w:pPr>
    <w:r>
      <w:rPr>
        <w:i/>
        <w:iCs/>
        <w:sz w:val="20"/>
        <w:szCs w:val="20"/>
      </w:rPr>
      <w:t xml:space="preserve">Pripremili Climate Interactive, MIT Sloan School of Management Sustainability Initiative (MIT Sloan škola za upravljanje održivom inicijativom), ESB Business School (ESB poslovna škola), i UMass Lowell Climate Change Initiative (UMass Lowell Inicijativa protiv klimatskih promjena). Posljednji put ažurirano u septembru 2019. godine. </w:t>
    </w:r>
    <w:hyperlink r:id="rId1" w:history="1">
      <w:r>
        <w:rPr>
          <w:i/>
          <w:iCs/>
          <w:sz w:val="20"/>
          <w:szCs w:val="20"/>
        </w:rPr>
        <w:t>www.cllmatelnteractive.org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EEC209" w14:textId="77777777" w:rsidR="007D1F4E" w:rsidRDefault="007D1F4E"/>
  </w:footnote>
  <w:footnote w:type="continuationSeparator" w:id="0">
    <w:p w14:paraId="0AAE16BB" w14:textId="77777777" w:rsidR="007D1F4E" w:rsidRDefault="007D1F4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AB7F66"/>
    <w:multiLevelType w:val="multilevel"/>
    <w:tmpl w:val="82160A1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1F4E"/>
    <w:rsid w:val="000478B6"/>
    <w:rsid w:val="00114C61"/>
    <w:rsid w:val="001F2BAD"/>
    <w:rsid w:val="0033065F"/>
    <w:rsid w:val="00345F9F"/>
    <w:rsid w:val="00363BF1"/>
    <w:rsid w:val="003A2E5D"/>
    <w:rsid w:val="003F232F"/>
    <w:rsid w:val="0040109D"/>
    <w:rsid w:val="00467D28"/>
    <w:rsid w:val="00486689"/>
    <w:rsid w:val="005F7717"/>
    <w:rsid w:val="006003F2"/>
    <w:rsid w:val="0063415F"/>
    <w:rsid w:val="006C020C"/>
    <w:rsid w:val="007120A5"/>
    <w:rsid w:val="00791C4B"/>
    <w:rsid w:val="007A17D4"/>
    <w:rsid w:val="007A2EE5"/>
    <w:rsid w:val="007D1F4E"/>
    <w:rsid w:val="008C0530"/>
    <w:rsid w:val="008C1937"/>
    <w:rsid w:val="00905CB5"/>
    <w:rsid w:val="009163DF"/>
    <w:rsid w:val="009F352F"/>
    <w:rsid w:val="00A067A5"/>
    <w:rsid w:val="00A17A2C"/>
    <w:rsid w:val="00A34C83"/>
    <w:rsid w:val="00A60D06"/>
    <w:rsid w:val="00A95053"/>
    <w:rsid w:val="00A95362"/>
    <w:rsid w:val="00AD4E3B"/>
    <w:rsid w:val="00B80C0C"/>
    <w:rsid w:val="00B8781E"/>
    <w:rsid w:val="00BA4467"/>
    <w:rsid w:val="00BD1843"/>
    <w:rsid w:val="00C87E7D"/>
    <w:rsid w:val="00CA29F3"/>
    <w:rsid w:val="00D10989"/>
    <w:rsid w:val="00DC3A12"/>
    <w:rsid w:val="00E65821"/>
    <w:rsid w:val="00ED47F3"/>
    <w:rsid w:val="00F367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51CD1"/>
  <w15:docId w15:val="{27401E82-4A13-4F06-8F2D-CB8829E047EA}"/>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3NotBold">
    <w:name w:val="Body text|3 + Not Bold"/>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5pt">
    <w:name w:val="Body text|3 + 6.5 pt"/>
    <w:basedOn w:val="Bodytext3"/>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120" w:line="402" w:lineRule="exact"/>
      <w:jc w:val="center"/>
      <w:outlineLvl w:val="0"/>
    </w:pPr>
    <w:rPr>
      <w:rFonts w:ascii="Arial" w:eastAsia="Arial" w:hAnsi="Arial" w:cs="Arial"/>
      <w:b/>
      <w:bCs/>
      <w:sz w:val="36"/>
      <w:szCs w:val="36"/>
    </w:rPr>
  </w:style>
  <w:style w:type="paragraph" w:customStyle="1" w:styleId="Bodytext30">
    <w:name w:val="Body text|3"/>
    <w:basedOn w:val="Normal"/>
    <w:link w:val="Bodytext3"/>
    <w:pPr>
      <w:shd w:val="clear" w:color="auto" w:fill="FFFFFF"/>
      <w:spacing w:before="120" w:line="269" w:lineRule="exact"/>
      <w:ind w:hanging="400"/>
      <w:jc w:val="both"/>
    </w:pPr>
    <w:rPr>
      <w:b/>
      <w:bCs/>
      <w:sz w:val="22"/>
      <w:szCs w:val="22"/>
    </w:rPr>
  </w:style>
  <w:style w:type="paragraph" w:customStyle="1" w:styleId="Bodytext20">
    <w:name w:val="Body text|2"/>
    <w:basedOn w:val="Normal"/>
    <w:link w:val="Bodytext2"/>
    <w:qFormat/>
    <w:pPr>
      <w:shd w:val="clear" w:color="auto" w:fill="FFFFFF"/>
      <w:spacing w:after="120" w:line="269" w:lineRule="exact"/>
      <w:ind w:hanging="400"/>
    </w:pPr>
    <w:rPr>
      <w:sz w:val="22"/>
      <w:szCs w:val="22"/>
    </w:rPr>
  </w:style>
  <w:style w:type="paragraph" w:customStyle="1" w:styleId="Bodytext40">
    <w:name w:val="Body text|4"/>
    <w:basedOn w:val="Normal"/>
    <w:link w:val="Bodytext4"/>
    <w:pPr>
      <w:shd w:val="clear" w:color="auto" w:fill="FFFFFF"/>
      <w:spacing w:before="44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F367C3"/>
    <w:pPr>
      <w:tabs>
        <w:tab w:val="center" w:pos="4513"/>
        <w:tab w:val="right" w:pos="9026"/>
      </w:tabs>
    </w:pPr>
  </w:style>
  <w:style w:type="character" w:customStyle="1" w:styleId="HeaderChar">
    <w:name w:val="Header Char"/>
    <w:basedOn w:val="DefaultParagraphFont"/>
    <w:link w:val="Header"/>
    <w:uiPriority w:val="99"/>
    <w:rsid w:val="00F367C3"/>
    <w:rPr>
      <w:color w:val="000000"/>
    </w:rPr>
  </w:style>
  <w:style w:type="paragraph" w:styleId="Footer">
    <w:name w:val="footer"/>
    <w:basedOn w:val="Normal"/>
    <w:link w:val="FooterChar"/>
    <w:uiPriority w:val="99"/>
    <w:unhideWhenUsed/>
    <w:rsid w:val="00F367C3"/>
    <w:pPr>
      <w:tabs>
        <w:tab w:val="center" w:pos="4513"/>
        <w:tab w:val="right" w:pos="9026"/>
      </w:tabs>
    </w:pPr>
  </w:style>
  <w:style w:type="character" w:customStyle="1" w:styleId="FooterChar">
    <w:name w:val="Footer Char"/>
    <w:basedOn w:val="DefaultParagraphFont"/>
    <w:link w:val="Footer"/>
    <w:uiPriority w:val="99"/>
    <w:rsid w:val="00F367C3"/>
    <w:rPr>
      <w:color w:val="000000"/>
    </w:rPr>
  </w:style>
  <w:style w:type="paragraph" w:styleId="BalloonText">
    <w:name w:val="Balloon Text"/>
    <w:basedOn w:val="Normal"/>
    <w:link w:val="BalloonTextChar"/>
    <w:uiPriority w:val="99"/>
    <w:semiHidden/>
    <w:unhideWhenUsed/>
    <w:rsid w:val="00A9536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5362"/>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Y:\word2016\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CTJJHAUHWN5E-644613129-1053</_dlc_DocId>
    <_dlc_DocIdUrl xmlns="bfc960a6-20da-4c94-8684-71380fca093b">
      <Url>http://dm2016/eesc/2019/_layouts/15/DocIdRedir.aspx?ID=CTJJHAUHWN5E-644613129-1053</Url>
      <Description>CTJJHAUHWN5E-644613129-1053</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2019-11-29T12:00:00+00:00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11389</FicheNumber>
    <DocumentPart xmlns="bfc960a6-20da-4c94-8684-71380fca093b">6</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6C6E9B-3DDA-4FF5-944C-E8716F368F4C}"/>
</file>

<file path=customXml/itemProps2.xml><?xml version="1.0" encoding="utf-8"?>
<ds:datastoreItem xmlns:ds="http://schemas.openxmlformats.org/officeDocument/2006/customXml" ds:itemID="{4EA18E8F-EE72-4693-82B1-87C8C5EA92D0}"/>
</file>

<file path=customXml/itemProps3.xml><?xml version="1.0" encoding="utf-8"?>
<ds:datastoreItem xmlns:ds="http://schemas.openxmlformats.org/officeDocument/2006/customXml" ds:itemID="{08F440A3-A0CA-4C81-B1C5-98BF33A847FC}"/>
</file>

<file path=customXml/itemProps4.xml><?xml version="1.0" encoding="utf-8"?>
<ds:datastoreItem xmlns:ds="http://schemas.openxmlformats.org/officeDocument/2006/customXml" ds:itemID="{300EA8A5-431B-47A4-828C-C4045B035237}"/>
</file>

<file path=docProps/app.xml><?xml version="1.0" encoding="utf-8"?>
<Properties xmlns="http://schemas.openxmlformats.org/officeDocument/2006/extended-properties" xmlns:vt="http://schemas.openxmlformats.org/officeDocument/2006/docPropsVTypes">
  <Template>Styles.dotm</Template>
  <TotalTime>0</TotalTime>
  <Pages>3</Pages>
  <Words>1279</Words>
  <Characters>7294</Characters>
  <Application>Microsoft Office Word</Application>
  <DocSecurity>4</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6B - Developing Nations (II)</dc:title>
  <dc:creator>CDT</dc:creator>
  <cp:keywords>EESC-2019-05163-06-00-INFO-TRA-EN</cp:keywords>
  <dc:description>Rapporteur:  - Original language: EN - Date of document: 29/11/2019 - Date of meeting:  - External documents:  - Administrator: MME Lahousse Chloé</dc:description>
  <cp:lastModifiedBy>Robert Urukalo</cp:lastModifiedBy>
  <cp:revision>2</cp:revision>
  <dcterms:created xsi:type="dcterms:W3CDTF">2019-11-29T07:10:00Z</dcterms:created>
  <dcterms:modified xsi:type="dcterms:W3CDTF">2019-11-29T07:10:00Z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11:30:13, 11:18:43</vt:lpwstr>
  </property>
  <property fmtid="{D5CDD505-2E9C-101B-9397-08002B2CF9AE}" pid="5" name="Pref_User">
    <vt:lpwstr>mkop, htoo</vt:lpwstr>
  </property>
  <property fmtid="{D5CDD505-2E9C-101B-9397-08002B2CF9AE}" pid="6" name="Pref_FileName">
    <vt:lpwstr>EESC-2019-05163-06-00-INFO-TRA-EN-CRR.docx, EESC-2019-05163-06-00-INFO-CRR-EN.docx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c4e1f5dc-6a41-459e-8dbe-80ca09b04f61</vt:lpwstr>
  </property>
  <property fmtid="{D5CDD505-2E9C-101B-9397-08002B2CF9AE}" pid="9" name="AvailableTranslations">
    <vt:lpwstr>162;#TR|6e4ededd-04c4-4fa0-94e0-1028050302d5;#246;#ME|925b3da5-5ac0-4b3c-928c-6ef66a5c9b3c;#154;#SQ|5ac17240-8d11-45ec-9893-659b209d7a00;#153;#SR|7f3a1d13-b985-4bfd-981e-afe31377edff;#4;#EN|f2175f21-25d7-44a3-96da-d6a61b075e1b;#152;#MK|34ce48bb-063e-4413-a932-50853dc71c5c</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6</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11389</vt:i4>
  </property>
  <property fmtid="{D5CDD505-2E9C-101B-9397-08002B2CF9AE}" pid="37" name="DocumentLanguage">
    <vt:lpwstr>246;#ME|925b3da5-5ac0-4b3c-928c-6ef66a5c9b3c</vt:lpwstr>
  </property>
  <property fmtid="{D5CDD505-2E9C-101B-9397-08002B2CF9AE}" pid="38" name="_docset_NoMedatataSyncRequired">
    <vt:lpwstr>False</vt:lpwstr>
  </property>
</Properties>
</file>